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-750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416DA1" w:rsidRPr="009C406E" w14:paraId="1DC3F176" w14:textId="77777777" w:rsidTr="00012790">
        <w:trPr>
          <w:trHeight w:val="850"/>
        </w:trPr>
        <w:tc>
          <w:tcPr>
            <w:tcW w:w="9776" w:type="dxa"/>
            <w:gridSpan w:val="2"/>
            <w:vAlign w:val="center"/>
          </w:tcPr>
          <w:p w14:paraId="69E3E022" w14:textId="48877260" w:rsidR="00416DA1" w:rsidRPr="003B7758" w:rsidRDefault="00086957" w:rsidP="00012790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Exemple de </w:t>
            </w:r>
            <w:r w:rsidR="00211224">
              <w:rPr>
                <w:b/>
                <w:sz w:val="32"/>
                <w:szCs w:val="32"/>
              </w:rPr>
              <w:t>f</w:t>
            </w:r>
            <w:r w:rsidR="006679C8" w:rsidRPr="003B7758">
              <w:rPr>
                <w:b/>
                <w:sz w:val="32"/>
                <w:szCs w:val="32"/>
              </w:rPr>
              <w:t>iche métier ENSEIGNANT</w:t>
            </w:r>
            <w:r w:rsidR="003B7758" w:rsidRPr="003B7758">
              <w:rPr>
                <w:b/>
                <w:sz w:val="32"/>
                <w:szCs w:val="32"/>
              </w:rPr>
              <w:t>(E)</w:t>
            </w:r>
            <w:r w:rsidR="0009683D" w:rsidRPr="003B7758">
              <w:rPr>
                <w:b/>
                <w:sz w:val="32"/>
                <w:szCs w:val="32"/>
              </w:rPr>
              <w:t xml:space="preserve"> </w:t>
            </w:r>
            <w:r w:rsidR="006679C8" w:rsidRPr="003B7758">
              <w:rPr>
                <w:b/>
                <w:sz w:val="32"/>
                <w:szCs w:val="32"/>
              </w:rPr>
              <w:t>DE GOLF</w:t>
            </w:r>
          </w:p>
          <w:p w14:paraId="661A65E5" w14:textId="7B99D55E" w:rsidR="00CC71D3" w:rsidRPr="003B7758" w:rsidRDefault="0009683D" w:rsidP="003B7758">
            <w:pPr>
              <w:jc w:val="center"/>
              <w:rPr>
                <w:b/>
                <w:sz w:val="32"/>
                <w:szCs w:val="32"/>
              </w:rPr>
            </w:pPr>
            <w:r w:rsidRPr="00F14B07">
              <w:rPr>
                <w:b/>
                <w:sz w:val="32"/>
                <w:szCs w:val="32"/>
              </w:rPr>
              <w:t xml:space="preserve">Quelles précautions prendre lors de la reprise du travail pour lutter contre la propagation du </w:t>
            </w:r>
            <w:proofErr w:type="spellStart"/>
            <w:r w:rsidRPr="00F14B07">
              <w:rPr>
                <w:b/>
                <w:sz w:val="32"/>
                <w:szCs w:val="32"/>
              </w:rPr>
              <w:t>Covid</w:t>
            </w:r>
            <w:proofErr w:type="spellEnd"/>
            <w:r w:rsidRPr="00F14B07">
              <w:rPr>
                <w:b/>
                <w:sz w:val="32"/>
                <w:szCs w:val="32"/>
              </w:rPr>
              <w:t xml:space="preserve"> 19</w:t>
            </w:r>
            <w:r w:rsidR="00E65D9B">
              <w:rPr>
                <w:b/>
                <w:sz w:val="32"/>
                <w:szCs w:val="32"/>
              </w:rPr>
              <w:t> ?</w:t>
            </w:r>
          </w:p>
        </w:tc>
      </w:tr>
      <w:tr w:rsidR="009C2CDF" w:rsidRPr="007B1409" w14:paraId="61C32F47" w14:textId="77777777" w:rsidTr="00012790">
        <w:trPr>
          <w:trHeight w:val="984"/>
        </w:trPr>
        <w:tc>
          <w:tcPr>
            <w:tcW w:w="2547" w:type="dxa"/>
            <w:vAlign w:val="center"/>
          </w:tcPr>
          <w:p w14:paraId="4AC7742E" w14:textId="05FD87B0" w:rsidR="009C2CDF" w:rsidRPr="009C406E" w:rsidRDefault="009C2CDF" w:rsidP="00012790">
            <w:pPr>
              <w:rPr>
                <w:b/>
              </w:rPr>
            </w:pPr>
            <w:r>
              <w:rPr>
                <w:b/>
              </w:rPr>
              <w:t>Risques de transmission</w:t>
            </w:r>
          </w:p>
        </w:tc>
        <w:tc>
          <w:tcPr>
            <w:tcW w:w="7229" w:type="dxa"/>
            <w:vAlign w:val="center"/>
          </w:tcPr>
          <w:p w14:paraId="39A1A0FC" w14:textId="77777777" w:rsidR="009C2CDF" w:rsidRDefault="009C2CDF" w:rsidP="009C2CDF">
            <w:pPr>
              <w:pStyle w:val="Paragraphedeliste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Quand vous êtes touché(e) par un postillon ou une gouttelette contaminée</w:t>
            </w:r>
          </w:p>
          <w:p w14:paraId="08A9C58F" w14:textId="77777777" w:rsidR="009C2CDF" w:rsidRDefault="009C2CDF" w:rsidP="009C2CDF">
            <w:pPr>
              <w:pStyle w:val="Paragraphedeliste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Quand vous portez vos mains ou un objet contaminé au visage (mains non lavées, surfaces contaminées telles que objets, cartons ou poignées ; le virus peut survivre de quelques heures à quelques jours</w:t>
            </w:r>
          </w:p>
          <w:p w14:paraId="740CA28A" w14:textId="31926317" w:rsidR="009C2CDF" w:rsidRDefault="009C2CDF" w:rsidP="009C2CDF">
            <w:pPr>
              <w:pStyle w:val="Paragraphedeliste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Quand vous mangez, buvez, fumez ou vapotez, si vous avez les mains sales ou que vous partagez des aliments, des bouteilles ou verres ou tasses avec d’autres</w:t>
            </w:r>
          </w:p>
          <w:p w14:paraId="60C0DBF5" w14:textId="6748F893" w:rsidR="009C2CDF" w:rsidRPr="004203C2" w:rsidRDefault="004203C2" w:rsidP="00C97C83">
            <w:pPr>
              <w:pStyle w:val="Paragraphedeliste"/>
              <w:numPr>
                <w:ilvl w:val="0"/>
                <w:numId w:val="24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Lors d’un contact de la main vers la bouche, le risque est très important</w:t>
            </w:r>
          </w:p>
        </w:tc>
      </w:tr>
      <w:tr w:rsidR="00413DA3" w:rsidRPr="007B1409" w14:paraId="7BD9D0D3" w14:textId="77777777" w:rsidTr="00012790">
        <w:trPr>
          <w:trHeight w:val="984"/>
        </w:trPr>
        <w:tc>
          <w:tcPr>
            <w:tcW w:w="2547" w:type="dxa"/>
            <w:vAlign w:val="center"/>
          </w:tcPr>
          <w:p w14:paraId="523FE7F6" w14:textId="77777777" w:rsidR="00413DA3" w:rsidRPr="009C406E" w:rsidRDefault="00413DA3" w:rsidP="00012790">
            <w:pPr>
              <w:rPr>
                <w:b/>
              </w:rPr>
            </w:pPr>
          </w:p>
        </w:tc>
        <w:tc>
          <w:tcPr>
            <w:tcW w:w="7229" w:type="dxa"/>
            <w:vAlign w:val="center"/>
          </w:tcPr>
          <w:p w14:paraId="78B2BBC1" w14:textId="789134FB" w:rsidR="007B1409" w:rsidRPr="00652C79" w:rsidRDefault="00652C79" w:rsidP="00652C79">
            <w:pPr>
              <w:jc w:val="center"/>
              <w:rPr>
                <w:b/>
                <w:bCs/>
              </w:rPr>
            </w:pPr>
            <w:r w:rsidRPr="00652C79">
              <w:rPr>
                <w:b/>
                <w:bCs/>
                <w:sz w:val="32"/>
                <w:szCs w:val="32"/>
              </w:rPr>
              <w:t xml:space="preserve">3 phases essentielles dans toutes </w:t>
            </w:r>
            <w:r w:rsidR="007A672A">
              <w:rPr>
                <w:b/>
                <w:bCs/>
                <w:sz w:val="32"/>
                <w:szCs w:val="32"/>
              </w:rPr>
              <w:t xml:space="preserve">les </w:t>
            </w:r>
            <w:r w:rsidRPr="00652C79">
              <w:rPr>
                <w:b/>
                <w:bCs/>
                <w:sz w:val="32"/>
                <w:szCs w:val="32"/>
              </w:rPr>
              <w:t>actions</w:t>
            </w:r>
          </w:p>
        </w:tc>
      </w:tr>
      <w:tr w:rsidR="009C2CDF" w:rsidRPr="009C406E" w14:paraId="27FF765A" w14:textId="77777777" w:rsidTr="00012790">
        <w:trPr>
          <w:trHeight w:val="984"/>
        </w:trPr>
        <w:tc>
          <w:tcPr>
            <w:tcW w:w="2547" w:type="dxa"/>
            <w:vAlign w:val="center"/>
          </w:tcPr>
          <w:p w14:paraId="00BF72C2" w14:textId="00C49441" w:rsidR="009C2CDF" w:rsidRDefault="009C2CDF" w:rsidP="00012790">
            <w:pPr>
              <w:rPr>
                <w:b/>
              </w:rPr>
            </w:pPr>
            <w:r>
              <w:rPr>
                <w:b/>
              </w:rPr>
              <w:t>Préparer</w:t>
            </w:r>
          </w:p>
        </w:tc>
        <w:tc>
          <w:tcPr>
            <w:tcW w:w="7229" w:type="dxa"/>
            <w:vAlign w:val="center"/>
          </w:tcPr>
          <w:p w14:paraId="70672A73" w14:textId="77777777" w:rsidR="009C2CDF" w:rsidRPr="0051112D" w:rsidRDefault="009C2CDF" w:rsidP="00051CB5">
            <w:pPr>
              <w:jc w:val="both"/>
              <w:rPr>
                <w:u w:val="single"/>
              </w:rPr>
            </w:pPr>
            <w:r w:rsidRPr="0051112D">
              <w:rPr>
                <w:u w:val="single"/>
              </w:rPr>
              <w:t>Le 1</w:t>
            </w:r>
            <w:r w:rsidRPr="0051112D">
              <w:rPr>
                <w:u w:val="single"/>
                <w:vertAlign w:val="superscript"/>
              </w:rPr>
              <w:t>er</w:t>
            </w:r>
            <w:r w:rsidRPr="0051112D">
              <w:rPr>
                <w:u w:val="single"/>
              </w:rPr>
              <w:t xml:space="preserve"> jour d’ouverture du site </w:t>
            </w:r>
          </w:p>
          <w:p w14:paraId="40D47BBB" w14:textId="4F433E79" w:rsidR="009C2CDF" w:rsidRPr="0051112D" w:rsidRDefault="009C2CDF" w:rsidP="00051CB5">
            <w:pPr>
              <w:jc w:val="both"/>
            </w:pPr>
            <w:r w:rsidRPr="0051112D">
              <w:t>Participer à la réunion d’information animée par la Direction : contraintes et bonnes conduites à tenir face aux membres ou aux clients</w:t>
            </w:r>
            <w:r w:rsidR="00615B00" w:rsidRPr="0051112D">
              <w:t xml:space="preserve"> et entre collègues</w:t>
            </w:r>
            <w:r w:rsidR="00852D93">
              <w:t>.</w:t>
            </w:r>
          </w:p>
          <w:p w14:paraId="329B9BD0" w14:textId="77777777" w:rsidR="009C2CDF" w:rsidRPr="0051112D" w:rsidRDefault="009C2CDF" w:rsidP="00051CB5">
            <w:pPr>
              <w:jc w:val="both"/>
            </w:pPr>
          </w:p>
          <w:p w14:paraId="16B53D1A" w14:textId="6EFB2538" w:rsidR="009C2CDF" w:rsidRPr="0051112D" w:rsidRDefault="009C2CDF" w:rsidP="00051CB5">
            <w:pPr>
              <w:jc w:val="both"/>
            </w:pPr>
            <w:r w:rsidRPr="0051112D">
              <w:t xml:space="preserve">Prendre connaissance et respecter les </w:t>
            </w:r>
            <w:r w:rsidR="004203C2">
              <w:t xml:space="preserve">nouveaux </w:t>
            </w:r>
            <w:r w:rsidRPr="0051112D">
              <w:t>horaires et plannings de travail</w:t>
            </w:r>
            <w:r w:rsidR="00852D93">
              <w:t>.</w:t>
            </w:r>
          </w:p>
          <w:p w14:paraId="41F5CD4F" w14:textId="77777777" w:rsidR="009C2CDF" w:rsidRPr="0051112D" w:rsidRDefault="009C2CDF" w:rsidP="00051CB5">
            <w:pPr>
              <w:jc w:val="both"/>
            </w:pPr>
          </w:p>
          <w:p w14:paraId="0DD238C1" w14:textId="1705C60C" w:rsidR="009C2CDF" w:rsidRPr="0051112D" w:rsidRDefault="009C2CDF" w:rsidP="00051CB5">
            <w:pPr>
              <w:jc w:val="both"/>
            </w:pPr>
            <w:r w:rsidRPr="0051112D">
              <w:t>Prendre connaissance de la conduite à tenir sur les parcours (</w:t>
            </w:r>
            <w:r w:rsidR="00E65D9B" w:rsidRPr="0051112D">
              <w:t xml:space="preserve">application </w:t>
            </w:r>
            <w:r w:rsidRPr="0051112D">
              <w:t xml:space="preserve">des nouvelles normes). </w:t>
            </w:r>
          </w:p>
          <w:p w14:paraId="4BA22F5A" w14:textId="77777777" w:rsidR="009C2CDF" w:rsidRPr="0051112D" w:rsidDel="006679C8" w:rsidRDefault="009C2CDF" w:rsidP="00051CB5">
            <w:pPr>
              <w:jc w:val="both"/>
              <w:rPr>
                <w:u w:val="single"/>
              </w:rPr>
            </w:pPr>
          </w:p>
        </w:tc>
      </w:tr>
      <w:tr w:rsidR="00416DA1" w:rsidRPr="009C406E" w14:paraId="251639A2" w14:textId="77777777" w:rsidTr="00012790">
        <w:trPr>
          <w:trHeight w:val="984"/>
        </w:trPr>
        <w:tc>
          <w:tcPr>
            <w:tcW w:w="2547" w:type="dxa"/>
            <w:vAlign w:val="center"/>
          </w:tcPr>
          <w:p w14:paraId="6E2D1647" w14:textId="3AE63960" w:rsidR="00416DA1" w:rsidRPr="009C406E" w:rsidRDefault="003B7758" w:rsidP="00012790">
            <w:pPr>
              <w:rPr>
                <w:b/>
              </w:rPr>
            </w:pPr>
            <w:r>
              <w:rPr>
                <w:b/>
              </w:rPr>
              <w:t>Réaliser</w:t>
            </w:r>
          </w:p>
        </w:tc>
        <w:tc>
          <w:tcPr>
            <w:tcW w:w="7229" w:type="dxa"/>
            <w:vAlign w:val="center"/>
          </w:tcPr>
          <w:p w14:paraId="52C9CE0D" w14:textId="77777777" w:rsidR="009C2CDF" w:rsidRPr="0051112D" w:rsidRDefault="009C2CDF" w:rsidP="00051CB5">
            <w:pPr>
              <w:jc w:val="both"/>
            </w:pPr>
            <w:r w:rsidRPr="0051112D">
              <w:t>En préambule : principes généraux</w:t>
            </w:r>
          </w:p>
          <w:p w14:paraId="22F29BAC" w14:textId="4D22738D" w:rsidR="009C2CDF" w:rsidRPr="0051112D" w:rsidRDefault="009C2CDF" w:rsidP="00051CB5">
            <w:pPr>
              <w:numPr>
                <w:ilvl w:val="0"/>
                <w:numId w:val="26"/>
              </w:numPr>
              <w:jc w:val="both"/>
            </w:pPr>
            <w:r w:rsidRPr="0051112D">
              <w:t>Respecter ses horaires de travail et ses temps de pause</w:t>
            </w:r>
            <w:r w:rsidR="00852D93">
              <w:t>.</w:t>
            </w:r>
          </w:p>
          <w:p w14:paraId="504ACBE2" w14:textId="62C96ADE" w:rsidR="009C2CDF" w:rsidRPr="0051112D" w:rsidRDefault="009C2CDF" w:rsidP="00051CB5">
            <w:pPr>
              <w:numPr>
                <w:ilvl w:val="0"/>
                <w:numId w:val="26"/>
              </w:numPr>
              <w:jc w:val="both"/>
            </w:pPr>
            <w:r w:rsidRPr="0051112D">
              <w:t>Respecter les horaires décalés établis par la direction</w:t>
            </w:r>
            <w:r w:rsidR="004948D6">
              <w:t xml:space="preserve"> s’il y a lieu</w:t>
            </w:r>
            <w:r w:rsidR="00852D93">
              <w:t>.</w:t>
            </w:r>
            <w:r w:rsidRPr="0051112D">
              <w:t xml:space="preserve"> </w:t>
            </w:r>
          </w:p>
          <w:p w14:paraId="607C71FE" w14:textId="1A9B4664" w:rsidR="009C2CDF" w:rsidRDefault="009C2CDF" w:rsidP="00051CB5">
            <w:pPr>
              <w:numPr>
                <w:ilvl w:val="0"/>
                <w:numId w:val="26"/>
              </w:numPr>
              <w:jc w:val="both"/>
            </w:pPr>
            <w:r w:rsidRPr="0051112D">
              <w:t xml:space="preserve">Respecter les règles de distanciation sociale et les gestes barrières (ne pas serrer les mains, rester </w:t>
            </w:r>
            <w:r w:rsidRPr="00237BAE">
              <w:t xml:space="preserve">à </w:t>
            </w:r>
            <w:r w:rsidR="00237BAE" w:rsidRPr="00237BAE">
              <w:t>deux</w:t>
            </w:r>
            <w:r w:rsidRPr="00237BAE">
              <w:t xml:space="preserve"> mètre</w:t>
            </w:r>
            <w:r w:rsidR="00237BAE" w:rsidRPr="00237BAE">
              <w:t>s</w:t>
            </w:r>
            <w:r w:rsidRPr="00237BAE">
              <w:t xml:space="preserve"> </w:t>
            </w:r>
            <w:r w:rsidRPr="0051112D">
              <w:t>de distance des clients, des membres et de ses collègues, éternuer dans son coude, se laver les mains régulièrement, utiliser du gel hydroalcoolique et porter des gants jetables et un masque)</w:t>
            </w:r>
            <w:r w:rsidR="00852D93">
              <w:t>.</w:t>
            </w:r>
          </w:p>
          <w:p w14:paraId="51E829CB" w14:textId="2F68A649" w:rsidR="004948D6" w:rsidRPr="0051112D" w:rsidRDefault="004948D6" w:rsidP="00051CB5">
            <w:pPr>
              <w:numPr>
                <w:ilvl w:val="0"/>
                <w:numId w:val="26"/>
              </w:numPr>
              <w:jc w:val="both"/>
            </w:pPr>
            <w:r>
              <w:t>Avoir toujours avec soi un petit flacon de gel hydroalcoolique pour se désinfecter les mains en cas de contact par mégarde ou transmission d’objet.</w:t>
            </w:r>
          </w:p>
          <w:p w14:paraId="71E7558C" w14:textId="66828229" w:rsidR="009C2CDF" w:rsidRPr="0051112D" w:rsidRDefault="009C2CDF" w:rsidP="00051CB5">
            <w:pPr>
              <w:jc w:val="both"/>
              <w:rPr>
                <w:u w:val="single"/>
              </w:rPr>
            </w:pPr>
          </w:p>
          <w:p w14:paraId="37C84B2B" w14:textId="31907212" w:rsidR="009C2CDF" w:rsidRPr="0051112D" w:rsidRDefault="009C2CDF" w:rsidP="00051CB5">
            <w:pPr>
              <w:jc w:val="both"/>
              <w:rPr>
                <w:u w:val="single"/>
              </w:rPr>
            </w:pPr>
            <w:r w:rsidRPr="0051112D">
              <w:rPr>
                <w:u w:val="single"/>
              </w:rPr>
              <w:t>Lors de la prise de poste</w:t>
            </w:r>
          </w:p>
          <w:p w14:paraId="3DD05596" w14:textId="1182CD2A" w:rsidR="00E65D9B" w:rsidRPr="0051112D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Se laver les mains avec du savon ou avec du gel hydroalcoolique dès son arrivée</w:t>
            </w:r>
            <w:r w:rsidR="00852D93">
              <w:t>.</w:t>
            </w:r>
            <w:r w:rsidRPr="0051112D">
              <w:t xml:space="preserve"> </w:t>
            </w:r>
          </w:p>
          <w:p w14:paraId="4D88940E" w14:textId="77777777" w:rsidR="00E65D9B" w:rsidRPr="0051112D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 xml:space="preserve">Participer à la réorganisation de l’espace de travail notamment le practice pour les enseignants </w:t>
            </w:r>
          </w:p>
          <w:p w14:paraId="0F1A8E81" w14:textId="5483E1DB" w:rsidR="00E65D9B" w:rsidRPr="0051112D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Prévoir le marquage au sol, le sens de déambulation, la fermeture de certains accès</w:t>
            </w:r>
            <w:r w:rsidR="00852D93">
              <w:t>.</w:t>
            </w:r>
          </w:p>
          <w:p w14:paraId="08D99EDE" w14:textId="7103F054" w:rsidR="00E65D9B" w:rsidRPr="0051112D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 xml:space="preserve">Prévoir la suppression de tapis </w:t>
            </w:r>
            <w:r w:rsidR="00086957">
              <w:t xml:space="preserve">si nécessaire </w:t>
            </w:r>
            <w:r w:rsidRPr="0051112D">
              <w:t>(1 sur 2 afin de garantir un espace suffisant entre 2 joueurs</w:t>
            </w:r>
            <w:r w:rsidR="00EC1725">
              <w:t>, soit 2 m</w:t>
            </w:r>
            <w:r w:rsidRPr="0051112D">
              <w:t>)</w:t>
            </w:r>
            <w:r w:rsidR="00EC1725">
              <w:t xml:space="preserve"> de distance</w:t>
            </w:r>
            <w:r w:rsidR="00852D93">
              <w:t>.</w:t>
            </w:r>
          </w:p>
          <w:p w14:paraId="1FB06060" w14:textId="05A5FFD4" w:rsidR="00E65D9B" w:rsidRPr="0051112D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Organiser la circulation autour du distributeur de balles pour éviter toute proximité</w:t>
            </w:r>
            <w:r w:rsidR="00852D93">
              <w:t>.</w:t>
            </w:r>
          </w:p>
          <w:p w14:paraId="4C6DFF6B" w14:textId="66FCA72B" w:rsidR="00E65D9B" w:rsidRPr="0051112D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Matérialiser au sol un sens de circulation pour accéder et quitter le tapis de practice</w:t>
            </w:r>
            <w:r w:rsidR="00852D93">
              <w:t>.</w:t>
            </w:r>
          </w:p>
          <w:p w14:paraId="32EC7CB8" w14:textId="07EB3FD6" w:rsidR="00E65D9B" w:rsidRPr="0051112D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Supprimer la mise à disposition de seau à usage collectif</w:t>
            </w:r>
            <w:r w:rsidR="00852D93">
              <w:t>.</w:t>
            </w:r>
          </w:p>
          <w:p w14:paraId="3579784F" w14:textId="7CDBD3F1" w:rsidR="00E65D9B" w:rsidRPr="00852D93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Encourager l’achat de son propre seau, comme geste barrière et ainsi disposer de son matériel comme pour un chariot</w:t>
            </w:r>
            <w:r w:rsidRPr="00212517">
              <w:rPr>
                <w:color w:val="00B050"/>
              </w:rPr>
              <w:t xml:space="preserve">. </w:t>
            </w:r>
            <w:r w:rsidR="00212517" w:rsidRPr="00852D93">
              <w:t xml:space="preserve">Dans le cas de </w:t>
            </w:r>
            <w:r w:rsidR="00212517" w:rsidRPr="00852D93">
              <w:lastRenderedPageBreak/>
              <w:t>location, un dispositif de nettoyage sera mis en place et assuré par le club ou le joueur selon les dispositions internes mises en place dans le club.</w:t>
            </w:r>
          </w:p>
          <w:p w14:paraId="100943E5" w14:textId="5E0C0127" w:rsidR="00E65D9B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 xml:space="preserve">Les balles sont prises </w:t>
            </w:r>
            <w:r w:rsidR="004203C2">
              <w:t>prioritairement</w:t>
            </w:r>
            <w:r w:rsidRPr="0051112D">
              <w:t xml:space="preserve"> avec des cartes individuelles prépayées</w:t>
            </w:r>
            <w:r w:rsidR="00852D93">
              <w:t>.</w:t>
            </w:r>
            <w:r w:rsidR="004203C2">
              <w:t xml:space="preserve"> Il sera possible dans certains golfs d’acheter des jetons désinfectés à l’accueil.</w:t>
            </w:r>
          </w:p>
          <w:p w14:paraId="624F242A" w14:textId="60E2BC59" w:rsidR="00E21FFA" w:rsidRPr="00852D93" w:rsidRDefault="00E21FFA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852D93">
              <w:t>Les joueurs doivent ramen</w:t>
            </w:r>
            <w:r w:rsidR="00852D93" w:rsidRPr="00852D93">
              <w:t>er</w:t>
            </w:r>
            <w:r w:rsidRPr="00852D93">
              <w:t xml:space="preserve"> leurs sceaux de balles dans un espace dédié pour être nettoyés et désinfectés. </w:t>
            </w:r>
          </w:p>
          <w:p w14:paraId="4E7E6FD3" w14:textId="165BD4E0" w:rsidR="00E65D9B" w:rsidRDefault="00757DDE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852D93">
              <w:t>Recommandation : p</w:t>
            </w:r>
            <w:r w:rsidR="00E65D9B" w:rsidRPr="00852D93">
              <w:t xml:space="preserve">as </w:t>
            </w:r>
            <w:r w:rsidR="00E65D9B" w:rsidRPr="0051112D">
              <w:t>de location de chariot. Chaque joueur utilise exclusivement son matériel personnel.</w:t>
            </w:r>
          </w:p>
          <w:p w14:paraId="3737B9DC" w14:textId="22FAA06D" w:rsidR="0009683D" w:rsidRPr="00852D93" w:rsidRDefault="00757DDE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852D93">
              <w:t>En cas de location de chariot, le club doit avoir prévu un</w:t>
            </w:r>
            <w:r w:rsidR="007F72EC" w:rsidRPr="00852D93">
              <w:t xml:space="preserve">e </w:t>
            </w:r>
            <w:r w:rsidRPr="00852D93">
              <w:t>procédure de désinfection systématique des chariots loués</w:t>
            </w:r>
          </w:p>
          <w:p w14:paraId="224990F5" w14:textId="286B5BED" w:rsidR="0009683D" w:rsidRPr="0051112D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Vérifier la bonne mise en place de</w:t>
            </w:r>
            <w:r w:rsidR="0009683D" w:rsidRPr="0051112D">
              <w:t xml:space="preserve"> la signalétique (parcours salariés, élèves et stagiaires et parcours clients ou membres)</w:t>
            </w:r>
            <w:r w:rsidR="00852D93">
              <w:t>.</w:t>
            </w:r>
            <w:r w:rsidR="0009683D" w:rsidRPr="0051112D">
              <w:t xml:space="preserve"> </w:t>
            </w:r>
          </w:p>
          <w:p w14:paraId="3B499642" w14:textId="77777777" w:rsidR="0009683D" w:rsidRPr="0051112D" w:rsidRDefault="0009683D" w:rsidP="00051CB5">
            <w:pPr>
              <w:pStyle w:val="Paragraphedeliste"/>
              <w:jc w:val="both"/>
            </w:pPr>
          </w:p>
          <w:p w14:paraId="55B791E2" w14:textId="4848EC24" w:rsidR="003B7758" w:rsidRPr="0051112D" w:rsidRDefault="003B7758" w:rsidP="00051CB5">
            <w:pPr>
              <w:jc w:val="both"/>
            </w:pPr>
          </w:p>
          <w:p w14:paraId="2BD7BD94" w14:textId="3712CBCD" w:rsidR="003B7758" w:rsidRPr="0051112D" w:rsidRDefault="00E65D9B" w:rsidP="00051CB5">
            <w:pPr>
              <w:pStyle w:val="Paragraphedeliste"/>
              <w:ind w:left="34"/>
              <w:jc w:val="both"/>
            </w:pPr>
            <w:r w:rsidRPr="0051112D">
              <w:rPr>
                <w:u w:val="single"/>
              </w:rPr>
              <w:t>En cours de journée :</w:t>
            </w:r>
          </w:p>
          <w:p w14:paraId="38B3A92D" w14:textId="7DD69364" w:rsidR="00E65D9B" w:rsidRPr="00852D93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 xml:space="preserve">Appliquer la procédure d’accueil des élèves de l’enseignement selon le type de </w:t>
            </w:r>
            <w:r w:rsidRPr="00852D93">
              <w:t xml:space="preserve">cours (individuels </w:t>
            </w:r>
            <w:r w:rsidR="00EC1725">
              <w:t>ou</w:t>
            </w:r>
            <w:r w:rsidRPr="00852D93">
              <w:t xml:space="preserve"> </w:t>
            </w:r>
            <w:r w:rsidR="00EC1725">
              <w:t>qui peuvent être délivrés à différentes personnes dans une limite maximale de joueurs à définir</w:t>
            </w:r>
            <w:r w:rsidR="00211224">
              <w:t xml:space="preserve"> </w:t>
            </w:r>
            <w:r w:rsidRPr="00852D93">
              <w:t xml:space="preserve">et selon </w:t>
            </w:r>
            <w:r w:rsidR="00086957">
              <w:t xml:space="preserve">les règles nationales propres à la discipline golf et l’évolution du contexte sanitaire local ainsi que </w:t>
            </w:r>
            <w:r w:rsidRPr="00852D93">
              <w:t>les règles internes de reprise de l’activité.</w:t>
            </w:r>
          </w:p>
          <w:p w14:paraId="0E90B16F" w14:textId="620572DD" w:rsidR="003B7758" w:rsidRPr="0051112D" w:rsidRDefault="003B7758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Port du masque obligatoire pour les enseignants en contact avec des clients, des élèves ou stagiaires en respectant les règles d’utilisation</w:t>
            </w:r>
            <w:r w:rsidR="00852D93">
              <w:t>.</w:t>
            </w:r>
          </w:p>
          <w:p w14:paraId="5FF39A8E" w14:textId="672139B5" w:rsidR="003B7758" w:rsidRPr="0051112D" w:rsidRDefault="003B7758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 xml:space="preserve">Dans le cas où l’enseignant n’a pas de box, définir un espace dédié pour l’accueil de ses élèves. </w:t>
            </w:r>
          </w:p>
          <w:p w14:paraId="1F7D325F" w14:textId="77777777" w:rsidR="003B7758" w:rsidRPr="0051112D" w:rsidRDefault="003B7758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Rappeler aux élèves, stagiaires, parents et clients les nouvelles procédures et règles sanitaires applicables au sein du golf et plus particulièrement pendant les cours.</w:t>
            </w:r>
          </w:p>
          <w:p w14:paraId="210238DC" w14:textId="1D8CF8FE" w:rsidR="003B7758" w:rsidRPr="00852D93" w:rsidRDefault="003B7758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Respecter les distances de sécurité : ne jamais être à moins de 2 mètres de son ou ses élèves</w:t>
            </w:r>
            <w:r w:rsidR="004D254D">
              <w:t>,</w:t>
            </w:r>
            <w:r w:rsidRPr="0051112D">
              <w:t xml:space="preserve"> ne jamais le ou les toucher</w:t>
            </w:r>
            <w:r w:rsidR="00757DDE">
              <w:t xml:space="preserve"> </w:t>
            </w:r>
            <w:r w:rsidR="00757DDE" w:rsidRPr="00852D93">
              <w:t xml:space="preserve">et s’assurer que pour chaque élève une </w:t>
            </w:r>
            <w:r w:rsidR="00086957">
              <w:t xml:space="preserve">distance de </w:t>
            </w:r>
            <w:r w:rsidR="00211224">
              <w:t xml:space="preserve">2 </w:t>
            </w:r>
            <w:r w:rsidR="00086957">
              <w:t xml:space="preserve">mètres entre chaque élève </w:t>
            </w:r>
            <w:r w:rsidR="00757DDE" w:rsidRPr="00852D93">
              <w:t>est respectée.</w:t>
            </w:r>
          </w:p>
          <w:p w14:paraId="348184CE" w14:textId="00B9E9E6" w:rsidR="00D11F2B" w:rsidRDefault="003B7758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 xml:space="preserve">Ne </w:t>
            </w:r>
            <w:r w:rsidR="004203C2">
              <w:t xml:space="preserve">pas </w:t>
            </w:r>
            <w:r w:rsidR="00D11F2B">
              <w:t>prêt</w:t>
            </w:r>
            <w:r w:rsidR="00211224">
              <w:t>er</w:t>
            </w:r>
            <w:r w:rsidR="00D11F2B">
              <w:t xml:space="preserve"> son matériel (clubs, tee etc.).</w:t>
            </w:r>
          </w:p>
          <w:p w14:paraId="6D4C1B4C" w14:textId="2428C1AF" w:rsidR="003B7758" w:rsidRPr="0051112D" w:rsidRDefault="00D11F2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>
              <w:t xml:space="preserve">Ne pas </w:t>
            </w:r>
            <w:r w:rsidR="004203C2">
              <w:t>toucher les élèves</w:t>
            </w:r>
            <w:r w:rsidR="003B7758" w:rsidRPr="0051112D">
              <w:t xml:space="preserve"> durant le cours.</w:t>
            </w:r>
          </w:p>
          <w:p w14:paraId="1BC02879" w14:textId="154E9434" w:rsidR="003B7758" w:rsidRPr="0051112D" w:rsidRDefault="003B7758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Limiter le plus possible l’utilisation d’outils pédagogiques afin d’éviter tout contact. Si cela est nécessaire, prévoir systématiquement la désinfection du matériel utilisé</w:t>
            </w:r>
            <w:r w:rsidR="00852D93">
              <w:t>.</w:t>
            </w:r>
          </w:p>
          <w:p w14:paraId="11F8B353" w14:textId="77777777" w:rsidR="004948D6" w:rsidRPr="0051112D" w:rsidRDefault="004948D6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>
              <w:t>En cas de contact par mégarde ou transmission d’objet, se désinfecter les mains avec le flacon individuel de gel hydroalcoolique fourni.</w:t>
            </w:r>
          </w:p>
          <w:p w14:paraId="35DD7928" w14:textId="0AA5737A" w:rsidR="003B7758" w:rsidRPr="0051112D" w:rsidRDefault="003B7758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Interdiction de toute analyse de vidéo en salle</w:t>
            </w:r>
            <w:r w:rsidR="00852D93">
              <w:t>.</w:t>
            </w:r>
            <w:r w:rsidRPr="0051112D">
              <w:t xml:space="preserve"> </w:t>
            </w:r>
          </w:p>
          <w:p w14:paraId="0C7DCD26" w14:textId="084BC127" w:rsidR="003B7758" w:rsidRPr="00852D93" w:rsidRDefault="003B7758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852D93">
              <w:t>Utiliser son propre seau de balle durant les cours de la journée</w:t>
            </w:r>
            <w:r w:rsidR="00757DDE" w:rsidRPr="00852D93">
              <w:t xml:space="preserve"> et le désinfecter </w:t>
            </w:r>
            <w:r w:rsidR="00212517" w:rsidRPr="00852D93">
              <w:t>régulièrement dans la journée (l’enseignant est responsable de son propre seau de balles)</w:t>
            </w:r>
            <w:r w:rsidR="00852D93" w:rsidRPr="00852D93">
              <w:t>.</w:t>
            </w:r>
          </w:p>
          <w:p w14:paraId="5133E792" w14:textId="20480174" w:rsidR="003B7758" w:rsidRPr="0051112D" w:rsidRDefault="003B7758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>Prévoir un temps de pause entre les cours pour permettre de se laver les mains, et/ou des lingettes désinfectantes-gel hydroalcoolique</w:t>
            </w:r>
            <w:r w:rsidR="00852D93">
              <w:t>.</w:t>
            </w:r>
          </w:p>
          <w:p w14:paraId="4F47B1CB" w14:textId="154E708D" w:rsidR="003B7758" w:rsidRDefault="003B7758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51112D">
              <w:t xml:space="preserve">Désinfecter, en fonction de la procédure définie, les matériels, les portes de poignées etc. </w:t>
            </w:r>
          </w:p>
          <w:p w14:paraId="5F5DA8C6" w14:textId="3475AE83" w:rsidR="00933C7C" w:rsidRPr="00852D93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852D93">
              <w:t>En cas d’ouverture d’une zone de petit jeu, limiter le nombre de joueurs à 2</w:t>
            </w:r>
            <w:r w:rsidR="00852D93" w:rsidRPr="00852D93">
              <w:t>.</w:t>
            </w:r>
          </w:p>
          <w:p w14:paraId="551134A4" w14:textId="119488BF" w:rsidR="003B7758" w:rsidRPr="00852D93" w:rsidRDefault="00E65D9B" w:rsidP="00051CB5">
            <w:pPr>
              <w:pStyle w:val="Paragraphedeliste"/>
              <w:numPr>
                <w:ilvl w:val="0"/>
                <w:numId w:val="26"/>
              </w:numPr>
              <w:jc w:val="both"/>
            </w:pPr>
            <w:r w:rsidRPr="00852D93">
              <w:t>P</w:t>
            </w:r>
            <w:r w:rsidR="003B7758" w:rsidRPr="00852D93">
              <w:t>rise de repas dans le bureau de l’enseignement avec respect des règles de distanciation, nettoyage et désinfection obligatoire après chaque passage</w:t>
            </w:r>
            <w:r w:rsidR="00852D93" w:rsidRPr="00852D93">
              <w:t>.</w:t>
            </w:r>
          </w:p>
          <w:p w14:paraId="797D70F6" w14:textId="77777777" w:rsidR="0051112D" w:rsidRDefault="0051112D" w:rsidP="00051CB5">
            <w:pPr>
              <w:jc w:val="both"/>
            </w:pPr>
          </w:p>
          <w:p w14:paraId="3D9CC26A" w14:textId="77777777" w:rsidR="00685FAE" w:rsidRPr="00FE5B0D" w:rsidRDefault="00685FAE" w:rsidP="00051CB5">
            <w:pPr>
              <w:jc w:val="both"/>
              <w:rPr>
                <w:b/>
                <w:bCs/>
              </w:rPr>
            </w:pPr>
            <w:r w:rsidRPr="00FE5B0D">
              <w:rPr>
                <w:b/>
                <w:bCs/>
              </w:rPr>
              <w:t>Consignes spécifiques concernant les objets</w:t>
            </w:r>
            <w:r>
              <w:rPr>
                <w:b/>
                <w:bCs/>
              </w:rPr>
              <w:t xml:space="preserve"> oubliés ou perdus</w:t>
            </w:r>
            <w:r w:rsidRPr="00FE5B0D">
              <w:rPr>
                <w:b/>
                <w:bCs/>
              </w:rPr>
              <w:t xml:space="preserve"> dans l’enceinte du golf :</w:t>
            </w:r>
          </w:p>
          <w:p w14:paraId="41DB36F2" w14:textId="77777777" w:rsidR="00685FAE" w:rsidRDefault="00685FAE" w:rsidP="00051CB5">
            <w:pPr>
              <w:pStyle w:val="Paragraphedeliste"/>
              <w:numPr>
                <w:ilvl w:val="0"/>
                <w:numId w:val="24"/>
              </w:numPr>
              <w:jc w:val="both"/>
            </w:pPr>
            <w:r>
              <w:t>Ramasser l’objet si possible avec des gants jetables.</w:t>
            </w:r>
          </w:p>
          <w:p w14:paraId="11D7C4F9" w14:textId="77777777" w:rsidR="00685FAE" w:rsidRDefault="00685FAE" w:rsidP="00051CB5">
            <w:pPr>
              <w:pStyle w:val="Paragraphedeliste"/>
              <w:numPr>
                <w:ilvl w:val="0"/>
                <w:numId w:val="24"/>
              </w:numPr>
              <w:jc w:val="both"/>
            </w:pPr>
            <w:r>
              <w:lastRenderedPageBreak/>
              <w:t>Désinfecter l’objet si cela est possible.</w:t>
            </w:r>
          </w:p>
          <w:p w14:paraId="1DAC3CE1" w14:textId="77777777" w:rsidR="00685FAE" w:rsidRDefault="00685FAE" w:rsidP="00051CB5">
            <w:pPr>
              <w:pStyle w:val="Paragraphedeliste"/>
              <w:numPr>
                <w:ilvl w:val="0"/>
                <w:numId w:val="24"/>
              </w:numPr>
              <w:jc w:val="both"/>
            </w:pPr>
            <w:r>
              <w:t>Le déposer dans une zone définie à cet effet par la Direction.</w:t>
            </w:r>
          </w:p>
          <w:p w14:paraId="73A854F5" w14:textId="77777777" w:rsidR="00685FAE" w:rsidRDefault="00685FAE" w:rsidP="00051CB5">
            <w:pPr>
              <w:pStyle w:val="Paragraphedeliste"/>
              <w:numPr>
                <w:ilvl w:val="0"/>
                <w:numId w:val="24"/>
              </w:numPr>
              <w:jc w:val="both"/>
            </w:pPr>
            <w:r>
              <w:t>Jeter les gants et se laver les mains ou, en l’absence de gants, se laver les mains à l’eau savonneuse.</w:t>
            </w:r>
          </w:p>
          <w:p w14:paraId="52BC83B9" w14:textId="5C639882" w:rsidR="00685FAE" w:rsidRPr="0051112D" w:rsidRDefault="00685FAE" w:rsidP="00051CB5">
            <w:pPr>
              <w:jc w:val="both"/>
            </w:pPr>
          </w:p>
        </w:tc>
      </w:tr>
      <w:tr w:rsidR="00416DA1" w:rsidRPr="009C406E" w14:paraId="363F038C" w14:textId="77777777" w:rsidTr="00012790">
        <w:trPr>
          <w:trHeight w:val="1077"/>
        </w:trPr>
        <w:tc>
          <w:tcPr>
            <w:tcW w:w="2547" w:type="dxa"/>
            <w:vAlign w:val="center"/>
          </w:tcPr>
          <w:p w14:paraId="1C867340" w14:textId="77777777" w:rsidR="00620C01" w:rsidRPr="00620C01" w:rsidRDefault="00652C79" w:rsidP="00012790">
            <w:pPr>
              <w:rPr>
                <w:b/>
              </w:rPr>
            </w:pPr>
            <w:r>
              <w:rPr>
                <w:b/>
              </w:rPr>
              <w:lastRenderedPageBreak/>
              <w:t>Vérifier</w:t>
            </w:r>
          </w:p>
        </w:tc>
        <w:tc>
          <w:tcPr>
            <w:tcW w:w="7229" w:type="dxa"/>
          </w:tcPr>
          <w:p w14:paraId="37B8C0BF" w14:textId="607807BD" w:rsidR="0009683D" w:rsidRDefault="0009683D" w:rsidP="0051112D">
            <w:pPr>
              <w:jc w:val="both"/>
            </w:pPr>
            <w:r>
              <w:t xml:space="preserve">S’assurer que des masques, gants et des produits désinfectants sont bien disponibles en quantité suffisante à son poste de travail ; alerter la personne en charge de la gestion de ces stocks selon la procédure édictée par la </w:t>
            </w:r>
            <w:r w:rsidR="004203C2">
              <w:t>D</w:t>
            </w:r>
            <w:r>
              <w:t>irection</w:t>
            </w:r>
            <w:r w:rsidR="00852D93">
              <w:t>.</w:t>
            </w:r>
          </w:p>
          <w:p w14:paraId="5F3C7865" w14:textId="77777777" w:rsidR="0051112D" w:rsidRDefault="0051112D" w:rsidP="0051112D">
            <w:pPr>
              <w:jc w:val="both"/>
            </w:pPr>
          </w:p>
          <w:p w14:paraId="0E4E2285" w14:textId="4CC25AB5" w:rsidR="00A64DD5" w:rsidRDefault="00A64DD5" w:rsidP="00A64DD5">
            <w:pPr>
              <w:jc w:val="both"/>
            </w:pPr>
            <w:r>
              <w:t>Faire un point en fin de journée avec son manager sur les missions réalisées et les difficultés rencontrées.</w:t>
            </w:r>
          </w:p>
          <w:p w14:paraId="668F0EAC" w14:textId="77777777" w:rsidR="00A64DD5" w:rsidRDefault="00A64DD5" w:rsidP="00A64DD5">
            <w:pPr>
              <w:jc w:val="both"/>
            </w:pPr>
          </w:p>
          <w:p w14:paraId="1932CBD5" w14:textId="77777777" w:rsidR="00A64DD5" w:rsidRDefault="00A64DD5" w:rsidP="00A64DD5">
            <w:pPr>
              <w:jc w:val="both"/>
            </w:pPr>
            <w:r>
              <w:t>Communiquer avec son manageur et ses collègues : reporting quotidien avec identification des points d’amélioration et des bonnes pratiques ; retour et partage d’expérience.</w:t>
            </w:r>
          </w:p>
          <w:p w14:paraId="6D000EA7" w14:textId="216EC8C8" w:rsidR="00FF3B59" w:rsidRPr="009C406E" w:rsidRDefault="00FF3B59" w:rsidP="0051112D">
            <w:pPr>
              <w:jc w:val="both"/>
            </w:pPr>
          </w:p>
        </w:tc>
      </w:tr>
      <w:tr w:rsidR="0009683D" w:rsidRPr="009C406E" w14:paraId="4F449B28" w14:textId="77777777" w:rsidTr="00CC4E28">
        <w:trPr>
          <w:trHeight w:val="1077"/>
        </w:trPr>
        <w:tc>
          <w:tcPr>
            <w:tcW w:w="2547" w:type="dxa"/>
            <w:vAlign w:val="center"/>
          </w:tcPr>
          <w:p w14:paraId="095C14B3" w14:textId="77777777" w:rsidR="0009683D" w:rsidRDefault="0009683D" w:rsidP="00CC4E28">
            <w:pPr>
              <w:rPr>
                <w:b/>
              </w:rPr>
            </w:pPr>
            <w:r>
              <w:rPr>
                <w:b/>
              </w:rPr>
              <w:t>Point d’attention</w:t>
            </w:r>
          </w:p>
        </w:tc>
        <w:tc>
          <w:tcPr>
            <w:tcW w:w="7229" w:type="dxa"/>
          </w:tcPr>
          <w:p w14:paraId="2C92CC74" w14:textId="77777777" w:rsidR="0009683D" w:rsidRDefault="0009683D" w:rsidP="0051112D">
            <w:pPr>
              <w:jc w:val="both"/>
            </w:pPr>
            <w:r>
              <w:t>Les contraintes nouvelles qui s’imposent à tous ne doivent pas faire oublier :</w:t>
            </w:r>
          </w:p>
          <w:p w14:paraId="16BA452D" w14:textId="26860D2C" w:rsidR="0009683D" w:rsidRDefault="004A2072" w:rsidP="0051112D">
            <w:pPr>
              <w:pStyle w:val="Paragraphedeliste"/>
              <w:numPr>
                <w:ilvl w:val="0"/>
                <w:numId w:val="27"/>
              </w:numPr>
              <w:jc w:val="both"/>
            </w:pPr>
            <w:r>
              <w:t>Le s</w:t>
            </w:r>
            <w:r w:rsidR="0009683D">
              <w:t>ens du service</w:t>
            </w:r>
          </w:p>
          <w:p w14:paraId="51033A45" w14:textId="7FB4128B" w:rsidR="003B7758" w:rsidRDefault="004A2072" w:rsidP="0051112D">
            <w:pPr>
              <w:pStyle w:val="Paragraphedeliste"/>
              <w:numPr>
                <w:ilvl w:val="0"/>
                <w:numId w:val="27"/>
              </w:numPr>
              <w:jc w:val="both"/>
            </w:pPr>
            <w:r>
              <w:t>La q</w:t>
            </w:r>
            <w:r w:rsidR="003B7758">
              <w:t>ualité de la prestation rendue</w:t>
            </w:r>
          </w:p>
          <w:p w14:paraId="02FC8A52" w14:textId="757D3616" w:rsidR="0009683D" w:rsidRDefault="004A2072" w:rsidP="0051112D">
            <w:pPr>
              <w:pStyle w:val="Paragraphedeliste"/>
              <w:numPr>
                <w:ilvl w:val="0"/>
                <w:numId w:val="27"/>
              </w:numPr>
              <w:jc w:val="both"/>
            </w:pPr>
            <w:r>
              <w:t>La c</w:t>
            </w:r>
            <w:r w:rsidR="0009683D">
              <w:t>onnaissance des produits, des promotions, des actions commerciales</w:t>
            </w:r>
            <w:r w:rsidR="004203C2">
              <w:t xml:space="preserve"> liés à l’enseignement</w:t>
            </w:r>
            <w:r w:rsidR="0009683D">
              <w:t xml:space="preserve"> pour être en mesure de les présenter</w:t>
            </w:r>
          </w:p>
          <w:p w14:paraId="2D531D65" w14:textId="198027C5" w:rsidR="0009683D" w:rsidRDefault="0051112D" w:rsidP="0051112D">
            <w:pPr>
              <w:pStyle w:val="Paragraphedeliste"/>
              <w:numPr>
                <w:ilvl w:val="0"/>
                <w:numId w:val="27"/>
              </w:numPr>
              <w:jc w:val="both"/>
            </w:pPr>
            <w:r>
              <w:t>La</w:t>
            </w:r>
            <w:r w:rsidR="004A2072">
              <w:t xml:space="preserve"> d</w:t>
            </w:r>
            <w:r w:rsidR="0009683D">
              <w:t xml:space="preserve">isponibilité et </w:t>
            </w:r>
            <w:r w:rsidR="004A2072">
              <w:t>l’</w:t>
            </w:r>
            <w:r w:rsidR="0009683D">
              <w:t>écoute</w:t>
            </w:r>
          </w:p>
          <w:p w14:paraId="689B689C" w14:textId="7A30810F" w:rsidR="0009683D" w:rsidRDefault="0051112D" w:rsidP="0051112D">
            <w:pPr>
              <w:pStyle w:val="Paragraphedeliste"/>
              <w:numPr>
                <w:ilvl w:val="0"/>
                <w:numId w:val="27"/>
              </w:numPr>
              <w:jc w:val="both"/>
            </w:pPr>
            <w:r>
              <w:t>La</w:t>
            </w:r>
            <w:r w:rsidR="004A2072">
              <w:t xml:space="preserve"> c</w:t>
            </w:r>
            <w:r w:rsidR="0009683D">
              <w:t>onvivialité</w:t>
            </w:r>
          </w:p>
          <w:p w14:paraId="2D090D01" w14:textId="32647885" w:rsidR="0009683D" w:rsidRDefault="0051112D" w:rsidP="0051112D">
            <w:pPr>
              <w:pStyle w:val="Paragraphedeliste"/>
              <w:numPr>
                <w:ilvl w:val="0"/>
                <w:numId w:val="27"/>
              </w:numPr>
              <w:jc w:val="both"/>
            </w:pPr>
            <w:r>
              <w:t>La</w:t>
            </w:r>
            <w:r w:rsidR="004A2072">
              <w:t xml:space="preserve"> r</w:t>
            </w:r>
            <w:r w:rsidR="0009683D">
              <w:t xml:space="preserve">igueur dans l’application des procédures habituelles </w:t>
            </w:r>
          </w:p>
        </w:tc>
      </w:tr>
    </w:tbl>
    <w:p w14:paraId="07488951" w14:textId="77777777" w:rsidR="00622E30" w:rsidRDefault="00622E30"/>
    <w:sectPr w:rsidR="00622E30" w:rsidSect="001C4DE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7ED4"/>
    <w:multiLevelType w:val="hybridMultilevel"/>
    <w:tmpl w:val="CCA445E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93114E"/>
    <w:multiLevelType w:val="hybridMultilevel"/>
    <w:tmpl w:val="1D188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B09F0"/>
    <w:multiLevelType w:val="hybridMultilevel"/>
    <w:tmpl w:val="5C0CA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A318E"/>
    <w:multiLevelType w:val="singleLevel"/>
    <w:tmpl w:val="A09276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5A1EA0"/>
    <w:multiLevelType w:val="hybridMultilevel"/>
    <w:tmpl w:val="E970E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76AB9"/>
    <w:multiLevelType w:val="hybridMultilevel"/>
    <w:tmpl w:val="93E68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2320E"/>
    <w:multiLevelType w:val="hybridMultilevel"/>
    <w:tmpl w:val="0E32D08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E222B69"/>
    <w:multiLevelType w:val="hybridMultilevel"/>
    <w:tmpl w:val="1924FE4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D379BF"/>
    <w:multiLevelType w:val="hybridMultilevel"/>
    <w:tmpl w:val="DEFCE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C476D"/>
    <w:multiLevelType w:val="hybridMultilevel"/>
    <w:tmpl w:val="4508968A"/>
    <w:lvl w:ilvl="0" w:tplc="AE8A89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5126F"/>
    <w:multiLevelType w:val="hybridMultilevel"/>
    <w:tmpl w:val="70304906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D42780C"/>
    <w:multiLevelType w:val="hybridMultilevel"/>
    <w:tmpl w:val="A80088BA"/>
    <w:lvl w:ilvl="0" w:tplc="8AD0BB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C224B"/>
    <w:multiLevelType w:val="hybridMultilevel"/>
    <w:tmpl w:val="F6FE1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73165"/>
    <w:multiLevelType w:val="hybridMultilevel"/>
    <w:tmpl w:val="3FE49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61958"/>
    <w:multiLevelType w:val="hybridMultilevel"/>
    <w:tmpl w:val="650E2DE4"/>
    <w:lvl w:ilvl="0" w:tplc="61382B0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4" w:hanging="360"/>
      </w:pPr>
    </w:lvl>
    <w:lvl w:ilvl="2" w:tplc="040C001B" w:tentative="1">
      <w:start w:val="1"/>
      <w:numFmt w:val="lowerRoman"/>
      <w:lvlText w:val="%3."/>
      <w:lvlJc w:val="right"/>
      <w:pPr>
        <w:ind w:left="2614" w:hanging="180"/>
      </w:pPr>
    </w:lvl>
    <w:lvl w:ilvl="3" w:tplc="040C000F" w:tentative="1">
      <w:start w:val="1"/>
      <w:numFmt w:val="decimal"/>
      <w:lvlText w:val="%4."/>
      <w:lvlJc w:val="left"/>
      <w:pPr>
        <w:ind w:left="3334" w:hanging="360"/>
      </w:pPr>
    </w:lvl>
    <w:lvl w:ilvl="4" w:tplc="040C0019" w:tentative="1">
      <w:start w:val="1"/>
      <w:numFmt w:val="lowerLetter"/>
      <w:lvlText w:val="%5."/>
      <w:lvlJc w:val="left"/>
      <w:pPr>
        <w:ind w:left="4054" w:hanging="360"/>
      </w:pPr>
    </w:lvl>
    <w:lvl w:ilvl="5" w:tplc="040C001B" w:tentative="1">
      <w:start w:val="1"/>
      <w:numFmt w:val="lowerRoman"/>
      <w:lvlText w:val="%6."/>
      <w:lvlJc w:val="right"/>
      <w:pPr>
        <w:ind w:left="4774" w:hanging="180"/>
      </w:pPr>
    </w:lvl>
    <w:lvl w:ilvl="6" w:tplc="040C000F" w:tentative="1">
      <w:start w:val="1"/>
      <w:numFmt w:val="decimal"/>
      <w:lvlText w:val="%7."/>
      <w:lvlJc w:val="left"/>
      <w:pPr>
        <w:ind w:left="5494" w:hanging="360"/>
      </w:pPr>
    </w:lvl>
    <w:lvl w:ilvl="7" w:tplc="040C0019" w:tentative="1">
      <w:start w:val="1"/>
      <w:numFmt w:val="lowerLetter"/>
      <w:lvlText w:val="%8."/>
      <w:lvlJc w:val="left"/>
      <w:pPr>
        <w:ind w:left="6214" w:hanging="360"/>
      </w:pPr>
    </w:lvl>
    <w:lvl w:ilvl="8" w:tplc="040C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41CC5FDE"/>
    <w:multiLevelType w:val="hybridMultilevel"/>
    <w:tmpl w:val="21D693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B25D3F"/>
    <w:multiLevelType w:val="hybridMultilevel"/>
    <w:tmpl w:val="FF98F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00373"/>
    <w:multiLevelType w:val="hybridMultilevel"/>
    <w:tmpl w:val="5B6486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A3F53"/>
    <w:multiLevelType w:val="hybridMultilevel"/>
    <w:tmpl w:val="499E8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545BA"/>
    <w:multiLevelType w:val="hybridMultilevel"/>
    <w:tmpl w:val="98DCA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D1641"/>
    <w:multiLevelType w:val="hybridMultilevel"/>
    <w:tmpl w:val="F3E640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83AFC"/>
    <w:multiLevelType w:val="hybridMultilevel"/>
    <w:tmpl w:val="44E2F288"/>
    <w:lvl w:ilvl="0" w:tplc="AE8A89D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6297786D"/>
    <w:multiLevelType w:val="hybridMultilevel"/>
    <w:tmpl w:val="5BA89DD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3D744F"/>
    <w:multiLevelType w:val="hybridMultilevel"/>
    <w:tmpl w:val="B9768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056B5"/>
    <w:multiLevelType w:val="hybridMultilevel"/>
    <w:tmpl w:val="54860CBA"/>
    <w:lvl w:ilvl="0" w:tplc="AE8A89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C5B5C"/>
    <w:multiLevelType w:val="hybridMultilevel"/>
    <w:tmpl w:val="FE246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6453C"/>
    <w:multiLevelType w:val="hybridMultilevel"/>
    <w:tmpl w:val="313AF1DC"/>
    <w:lvl w:ilvl="0" w:tplc="0568B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490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EA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CC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2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6D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83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68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89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DD672C"/>
    <w:multiLevelType w:val="hybridMultilevel"/>
    <w:tmpl w:val="984403AE"/>
    <w:lvl w:ilvl="0" w:tplc="AE8A89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71C69"/>
    <w:multiLevelType w:val="hybridMultilevel"/>
    <w:tmpl w:val="4484DA36"/>
    <w:lvl w:ilvl="0" w:tplc="AE8A89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12"/>
  </w:num>
  <w:num w:numId="5">
    <w:abstractNumId w:val="18"/>
  </w:num>
  <w:num w:numId="6">
    <w:abstractNumId w:val="2"/>
  </w:num>
  <w:num w:numId="7">
    <w:abstractNumId w:val="25"/>
  </w:num>
  <w:num w:numId="8">
    <w:abstractNumId w:val="19"/>
  </w:num>
  <w:num w:numId="9">
    <w:abstractNumId w:val="10"/>
  </w:num>
  <w:num w:numId="10">
    <w:abstractNumId w:val="4"/>
  </w:num>
  <w:num w:numId="11">
    <w:abstractNumId w:val="1"/>
  </w:num>
  <w:num w:numId="12">
    <w:abstractNumId w:val="15"/>
  </w:num>
  <w:num w:numId="13">
    <w:abstractNumId w:val="23"/>
  </w:num>
  <w:num w:numId="14">
    <w:abstractNumId w:val="16"/>
  </w:num>
  <w:num w:numId="15">
    <w:abstractNumId w:val="3"/>
  </w:num>
  <w:num w:numId="16">
    <w:abstractNumId w:val="9"/>
  </w:num>
  <w:num w:numId="17">
    <w:abstractNumId w:val="8"/>
  </w:num>
  <w:num w:numId="18">
    <w:abstractNumId w:val="6"/>
  </w:num>
  <w:num w:numId="19">
    <w:abstractNumId w:val="5"/>
  </w:num>
  <w:num w:numId="20">
    <w:abstractNumId w:val="13"/>
  </w:num>
  <w:num w:numId="21">
    <w:abstractNumId w:val="24"/>
  </w:num>
  <w:num w:numId="22">
    <w:abstractNumId w:val="28"/>
  </w:num>
  <w:num w:numId="23">
    <w:abstractNumId w:val="27"/>
  </w:num>
  <w:num w:numId="24">
    <w:abstractNumId w:val="11"/>
  </w:num>
  <w:num w:numId="25">
    <w:abstractNumId w:val="26"/>
  </w:num>
  <w:num w:numId="26">
    <w:abstractNumId w:val="17"/>
  </w:num>
  <w:num w:numId="27">
    <w:abstractNumId w:val="21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A1"/>
    <w:rsid w:val="00012790"/>
    <w:rsid w:val="00031CE1"/>
    <w:rsid w:val="00051CB5"/>
    <w:rsid w:val="00060037"/>
    <w:rsid w:val="00086957"/>
    <w:rsid w:val="0009174C"/>
    <w:rsid w:val="0009683D"/>
    <w:rsid w:val="000B1F6C"/>
    <w:rsid w:val="000B761F"/>
    <w:rsid w:val="000C67BA"/>
    <w:rsid w:val="000D43A0"/>
    <w:rsid w:val="000E1E30"/>
    <w:rsid w:val="00122650"/>
    <w:rsid w:val="00123B96"/>
    <w:rsid w:val="00126D92"/>
    <w:rsid w:val="0014173E"/>
    <w:rsid w:val="00155BA0"/>
    <w:rsid w:val="00162F75"/>
    <w:rsid w:val="00183234"/>
    <w:rsid w:val="00197461"/>
    <w:rsid w:val="001A5D93"/>
    <w:rsid w:val="001A6091"/>
    <w:rsid w:val="001C4DE9"/>
    <w:rsid w:val="001E1972"/>
    <w:rsid w:val="00211224"/>
    <w:rsid w:val="00212517"/>
    <w:rsid w:val="00237BAE"/>
    <w:rsid w:val="00274894"/>
    <w:rsid w:val="00281D48"/>
    <w:rsid w:val="00296EC0"/>
    <w:rsid w:val="002973B4"/>
    <w:rsid w:val="002A0B07"/>
    <w:rsid w:val="002B1F6F"/>
    <w:rsid w:val="002F3F97"/>
    <w:rsid w:val="00300A5E"/>
    <w:rsid w:val="00322C51"/>
    <w:rsid w:val="00346E9F"/>
    <w:rsid w:val="00373794"/>
    <w:rsid w:val="00385158"/>
    <w:rsid w:val="003A2336"/>
    <w:rsid w:val="003A3A71"/>
    <w:rsid w:val="003B1F19"/>
    <w:rsid w:val="003B7758"/>
    <w:rsid w:val="003B798B"/>
    <w:rsid w:val="003E6598"/>
    <w:rsid w:val="004076FA"/>
    <w:rsid w:val="00413DA3"/>
    <w:rsid w:val="00416DA1"/>
    <w:rsid w:val="004203C2"/>
    <w:rsid w:val="00455285"/>
    <w:rsid w:val="00471043"/>
    <w:rsid w:val="00471263"/>
    <w:rsid w:val="00475678"/>
    <w:rsid w:val="004948D6"/>
    <w:rsid w:val="004A2072"/>
    <w:rsid w:val="004C7BAB"/>
    <w:rsid w:val="004D254D"/>
    <w:rsid w:val="0050102C"/>
    <w:rsid w:val="00505617"/>
    <w:rsid w:val="0051112D"/>
    <w:rsid w:val="00511D6F"/>
    <w:rsid w:val="00527525"/>
    <w:rsid w:val="00557F7F"/>
    <w:rsid w:val="00592656"/>
    <w:rsid w:val="005E6D09"/>
    <w:rsid w:val="00615B00"/>
    <w:rsid w:val="006175E0"/>
    <w:rsid w:val="00620C01"/>
    <w:rsid w:val="00622E30"/>
    <w:rsid w:val="006236C0"/>
    <w:rsid w:val="006313A0"/>
    <w:rsid w:val="006506A2"/>
    <w:rsid w:val="00652C79"/>
    <w:rsid w:val="006620E1"/>
    <w:rsid w:val="006622BB"/>
    <w:rsid w:val="00665A63"/>
    <w:rsid w:val="006679C8"/>
    <w:rsid w:val="00685FAE"/>
    <w:rsid w:val="00694DC8"/>
    <w:rsid w:val="00697F5B"/>
    <w:rsid w:val="006A0493"/>
    <w:rsid w:val="006B4A9F"/>
    <w:rsid w:val="006C67F5"/>
    <w:rsid w:val="006E74AB"/>
    <w:rsid w:val="00757DDE"/>
    <w:rsid w:val="00791A95"/>
    <w:rsid w:val="007A672A"/>
    <w:rsid w:val="007B1409"/>
    <w:rsid w:val="007D574D"/>
    <w:rsid w:val="007F72EC"/>
    <w:rsid w:val="00812463"/>
    <w:rsid w:val="00817D22"/>
    <w:rsid w:val="0082225D"/>
    <w:rsid w:val="00831531"/>
    <w:rsid w:val="00852D93"/>
    <w:rsid w:val="0089511C"/>
    <w:rsid w:val="008B6E05"/>
    <w:rsid w:val="008C6852"/>
    <w:rsid w:val="008E0DD1"/>
    <w:rsid w:val="008E30A5"/>
    <w:rsid w:val="008E5EB4"/>
    <w:rsid w:val="008F5B93"/>
    <w:rsid w:val="009009D6"/>
    <w:rsid w:val="00921FE1"/>
    <w:rsid w:val="0092285F"/>
    <w:rsid w:val="00933C7C"/>
    <w:rsid w:val="00937A2D"/>
    <w:rsid w:val="009C1BB7"/>
    <w:rsid w:val="009C2CDF"/>
    <w:rsid w:val="009C3DE9"/>
    <w:rsid w:val="009C406E"/>
    <w:rsid w:val="009C4394"/>
    <w:rsid w:val="00A12C66"/>
    <w:rsid w:val="00A22A53"/>
    <w:rsid w:val="00A64DD5"/>
    <w:rsid w:val="00A66CB1"/>
    <w:rsid w:val="00AB6622"/>
    <w:rsid w:val="00AF127F"/>
    <w:rsid w:val="00B00FBE"/>
    <w:rsid w:val="00B30D44"/>
    <w:rsid w:val="00B45E65"/>
    <w:rsid w:val="00B533BA"/>
    <w:rsid w:val="00B655B1"/>
    <w:rsid w:val="00B67F0B"/>
    <w:rsid w:val="00BA1820"/>
    <w:rsid w:val="00BA6973"/>
    <w:rsid w:val="00BB5FC4"/>
    <w:rsid w:val="00BC7F97"/>
    <w:rsid w:val="00C47695"/>
    <w:rsid w:val="00C71E16"/>
    <w:rsid w:val="00C74CCD"/>
    <w:rsid w:val="00C97C83"/>
    <w:rsid w:val="00CA02B9"/>
    <w:rsid w:val="00CC1005"/>
    <w:rsid w:val="00CC71D3"/>
    <w:rsid w:val="00CD391C"/>
    <w:rsid w:val="00D11F2B"/>
    <w:rsid w:val="00D141A4"/>
    <w:rsid w:val="00D40C5B"/>
    <w:rsid w:val="00D61D4C"/>
    <w:rsid w:val="00DC499D"/>
    <w:rsid w:val="00DC5EE2"/>
    <w:rsid w:val="00E21FFA"/>
    <w:rsid w:val="00E44D84"/>
    <w:rsid w:val="00E45770"/>
    <w:rsid w:val="00E60C68"/>
    <w:rsid w:val="00E65D9B"/>
    <w:rsid w:val="00E765EA"/>
    <w:rsid w:val="00E85ADA"/>
    <w:rsid w:val="00EC1725"/>
    <w:rsid w:val="00F5025C"/>
    <w:rsid w:val="00FA30D0"/>
    <w:rsid w:val="00FD3FFC"/>
    <w:rsid w:val="00FE3B8E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4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6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4A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0C0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6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4A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0C0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6420754CE5C43B492770E8AC1879D" ma:contentTypeVersion="11" ma:contentTypeDescription="Crée un document." ma:contentTypeScope="" ma:versionID="f760e406db5a8566e829811bcdf86493">
  <xsd:schema xmlns:xsd="http://www.w3.org/2001/XMLSchema" xmlns:xs="http://www.w3.org/2001/XMLSchema" xmlns:p="http://schemas.microsoft.com/office/2006/metadata/properties" xmlns:ns3="86f94b7b-98c9-4b5a-886d-99af77b48d59" xmlns:ns4="83473968-775a-473e-9a7a-3a2a7f361cda" targetNamespace="http://schemas.microsoft.com/office/2006/metadata/properties" ma:root="true" ma:fieldsID="579f72ad3c1f0c2c422d02929f3fb369" ns3:_="" ns4:_="">
    <xsd:import namespace="86f94b7b-98c9-4b5a-886d-99af77b48d59"/>
    <xsd:import namespace="83473968-775a-473e-9a7a-3a2a7f361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94b7b-98c9-4b5a-886d-99af77b48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73968-775a-473e-9a7a-3a2a7f361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7560-45BD-4F5A-B371-B6EE0811A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94b7b-98c9-4b5a-886d-99af77b48d59"/>
    <ds:schemaRef ds:uri="83473968-775a-473e-9a7a-3a2a7f361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8D8BF-FAAA-4F70-83AE-5FE103E21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E5504-D71C-45BE-99C1-71A55B9C2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980A24-7217-4328-8B3D-D90F7AFC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paul-ian.armitage@golf-national.com</dc:creator>
  <cp:lastModifiedBy>alainvallet</cp:lastModifiedBy>
  <cp:revision>2</cp:revision>
  <cp:lastPrinted>2020-04-30T12:34:00Z</cp:lastPrinted>
  <dcterms:created xsi:type="dcterms:W3CDTF">2020-05-06T15:42:00Z</dcterms:created>
  <dcterms:modified xsi:type="dcterms:W3CDTF">2020-05-06T15:42:00Z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0x010100BCB6420754CE5C43B492770E8AC1879D</vt:lpwstr>
  </property>
</Properties>
</file>